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Pr="00BE4DC0" w:rsidRDefault="00BE4DC0" w:rsidP="00BE4DC0">
      <w:pPr>
        <w:spacing w:after="0"/>
        <w:ind w:firstLine="284"/>
        <w:jc w:val="center"/>
        <w:rPr>
          <w:szCs w:val="24"/>
        </w:rPr>
      </w:pPr>
      <w:bookmarkStart w:id="0" w:name="_GoBack"/>
      <w:r w:rsidRPr="00BE4DC0">
        <w:rPr>
          <w:szCs w:val="24"/>
        </w:rPr>
        <w:t xml:space="preserve"> </w:t>
      </w:r>
      <w:r>
        <w:rPr>
          <w:szCs w:val="24"/>
        </w:rPr>
        <w:t xml:space="preserve">Efficient Production </w:t>
      </w:r>
      <w:bookmarkEnd w:id="0"/>
      <w:r>
        <w:rPr>
          <w:szCs w:val="24"/>
        </w:rPr>
        <w:t>and Operations Management</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EC0A96" w:rsidRDefault="00EC0A96">
      <w:pPr>
        <w:rPr>
          <w:b/>
          <w:szCs w:val="24"/>
        </w:rPr>
      </w:pPr>
      <w:r>
        <w:rPr>
          <w:b/>
          <w:szCs w:val="24"/>
        </w:rPr>
        <w:br w:type="page"/>
      </w:r>
    </w:p>
    <w:p w:rsidR="00BE4DC0" w:rsidRPr="00EC0A96" w:rsidRDefault="00BE4DC0" w:rsidP="00BE4DC0">
      <w:pPr>
        <w:spacing w:after="0"/>
        <w:ind w:firstLine="284"/>
        <w:jc w:val="center"/>
        <w:rPr>
          <w:b/>
          <w:szCs w:val="24"/>
        </w:rPr>
      </w:pPr>
      <w:r w:rsidRPr="00EC0A96">
        <w:rPr>
          <w:b/>
          <w:szCs w:val="24"/>
        </w:rPr>
        <w:lastRenderedPageBreak/>
        <w:t>Efficient Production and Operations Management</w:t>
      </w:r>
    </w:p>
    <w:p w:rsidR="00BE4DC0" w:rsidRDefault="00BE4DC0" w:rsidP="00EC0A96">
      <w:pPr>
        <w:spacing w:after="0"/>
        <w:ind w:firstLine="720"/>
        <w:rPr>
          <w:szCs w:val="24"/>
        </w:rPr>
      </w:pPr>
      <w:r>
        <w:rPr>
          <w:szCs w:val="24"/>
        </w:rPr>
        <w:t xml:space="preserve">Smitheford Pharmaceuticals should shut down in Canada because of the disadvantages that get achieved in the country. Firstly, there are stricter GDA guidelines that have made transportation of partially manufactured products more complicated </w:t>
      </w:r>
      <w:r>
        <w:rPr>
          <w:color w:val="222222"/>
          <w:szCs w:val="24"/>
          <w:shd w:val="clear" w:color="auto" w:fill="FFFFFF"/>
        </w:rPr>
        <w:t>(Kaygisiz Et al.</w:t>
      </w:r>
      <w:r w:rsidR="00EC0A96">
        <w:rPr>
          <w:color w:val="222222"/>
          <w:szCs w:val="24"/>
          <w:shd w:val="clear" w:color="auto" w:fill="FFFFFF"/>
        </w:rPr>
        <w:t>,</w:t>
      </w:r>
      <w:r>
        <w:rPr>
          <w:color w:val="222222"/>
          <w:szCs w:val="24"/>
          <w:shd w:val="clear" w:color="auto" w:fill="FFFFFF"/>
        </w:rPr>
        <w:t xml:space="preserve"> 2019)</w:t>
      </w:r>
      <w:r>
        <w:rPr>
          <w:szCs w:val="24"/>
        </w:rPr>
        <w:t xml:space="preserve">. The guidelines involve transportation of medicine within a short time to allow patients to access treatment services. The use of airplanes and ships needs to get done on some particular days without creating interference on the medical institutions. The roads used to transport medical materials from Colorado to Toronto would cost $2.51 per gallon for the trip, while a round trip would be $256.88. I perceive the use of road transport as an expensive process that is expensive from Colorado to Toronto. Transportation process gets limited through the use of airplane that may fetch high cost on the pharmaceutical. Flying to Toronto from Colorado would take appropriately 3 hours and 16 minutes. Canada has got strict FDA guidelines that prevent the development of appropriate space for drug manufacturing </w:t>
      </w:r>
      <w:r>
        <w:rPr>
          <w:color w:val="222222"/>
          <w:szCs w:val="24"/>
          <w:shd w:val="clear" w:color="auto" w:fill="FFFFFF"/>
        </w:rPr>
        <w:t>(Tannoury &amp; Attieh, 2017)</w:t>
      </w:r>
      <w:r>
        <w:rPr>
          <w:szCs w:val="24"/>
        </w:rPr>
        <w:t xml:space="preserve">. Also, drug interactions for older adults have affected the release of new products. Moving back to the US would make the company develop profits that help achieve many medical institutions. Drug interactions amongst older people tend to become difficult within Canada, making it impossible for Smitheford Pharmaceutical to manufacture most drugs. </w:t>
      </w:r>
    </w:p>
    <w:p w:rsidR="00BE4DC0" w:rsidRDefault="00BE4DC0" w:rsidP="00EC0A96">
      <w:pPr>
        <w:spacing w:after="0"/>
        <w:ind w:firstLine="720"/>
        <w:rPr>
          <w:szCs w:val="24"/>
        </w:rPr>
      </w:pPr>
      <w:r>
        <w:rPr>
          <w:szCs w:val="24"/>
        </w:rPr>
        <w:t xml:space="preserve">The cost of purchasing manufacturing equipment in Canada has increased. The equipment has become expensive because of the development of more sophisticated and advanced technology. The companies' equipment in the US is affordable and requires less money to get purchased. Smitheford Pharmaceutical needs to get situated in a place that would sell the manufacturing equipment at an affordable rate. Selling manufacturing equipment at an affordable rate would help in attracting most organizations in a country. I would recommend the company </w:t>
      </w:r>
      <w:r>
        <w:rPr>
          <w:szCs w:val="24"/>
        </w:rPr>
        <w:lastRenderedPageBreak/>
        <w:t>get in the US, where the manufacturing equipment is affordable</w:t>
      </w:r>
      <w:r>
        <w:rPr>
          <w:color w:val="222222"/>
          <w:szCs w:val="24"/>
          <w:shd w:val="clear" w:color="auto" w:fill="FFFFFF"/>
        </w:rPr>
        <w:t xml:space="preserve"> (Kaygisiz Et al.</w:t>
      </w:r>
      <w:r w:rsidR="00EC0A96">
        <w:rPr>
          <w:color w:val="222222"/>
          <w:szCs w:val="24"/>
          <w:shd w:val="clear" w:color="auto" w:fill="FFFFFF"/>
        </w:rPr>
        <w:t>,</w:t>
      </w:r>
      <w:r>
        <w:rPr>
          <w:color w:val="222222"/>
          <w:szCs w:val="24"/>
          <w:shd w:val="clear" w:color="auto" w:fill="FFFFFF"/>
        </w:rPr>
        <w:t xml:space="preserve"> 2019)</w:t>
      </w:r>
      <w:r>
        <w:rPr>
          <w:szCs w:val="24"/>
        </w:rPr>
        <w:t xml:space="preserve">. An increase in fixed costs of the manufacturing equipment sold in Canada reduces the need to set Smitheford Pharmaceuticals in its region. The use of modern technologies is useful in promoting effective medical services for human treatment. The efficiency of using advanced technology needs to get promoted through getting sold at an affordable price. Canada sells advanced medical equipment manufacturing at an increased cost that is expensive for the company. Smitheford Pharmaceutical needs to vacate Canada and get situated in the US. The company would access the equipment it needs without difficulty in obtaining advanced technologies. I recommend situation Smitheford Pharmaceutical in the US where it would purchase manufacturing materials at a cheaper rate than in Canada. </w:t>
      </w:r>
    </w:p>
    <w:p w:rsidR="00BE4DC0" w:rsidRDefault="00BE4DC0" w:rsidP="00EC0A96">
      <w:pPr>
        <w:spacing w:after="0"/>
        <w:ind w:firstLine="720"/>
        <w:rPr>
          <w:szCs w:val="24"/>
        </w:rPr>
      </w:pPr>
      <w:r>
        <w:rPr>
          <w:szCs w:val="24"/>
        </w:rPr>
        <w:t xml:space="preserve">Additionally, the manufacturing of medical materials in Canada is not cost-effective because of higher labor costs and taxes. The North American Free Trade Agreement made a beneficial impact through the removal of trade barriers within Canada. Smitheford Pharmaceutical was still receiving higher labor costs and increased taxes that made the creation of treatment facilities difficult. I recommend the creation of cheap labor that would assist a starting company in achieving development. Areas in the US offer a reduction in labor costs and taxes that help medical companies develop their structures in the country </w:t>
      </w:r>
      <w:r>
        <w:rPr>
          <w:color w:val="222222"/>
          <w:szCs w:val="24"/>
          <w:shd w:val="clear" w:color="auto" w:fill="FFFFFF"/>
        </w:rPr>
        <w:t>(Tannoury &amp; Attieh, 2017)</w:t>
      </w:r>
      <w:r>
        <w:rPr>
          <w:szCs w:val="24"/>
        </w:rPr>
        <w:t>. The costs of labor for all the personnel hired and employed need to get manageable by a company. The payment of all the employees of Smitheford Pharmaceutical needs to get done without difficulties. The labor costs should cost about $20,000 annually. The payment of labor costs in the US is friendly and cannot make the organization incur losses. Taxation of a Smitheford Pharmaceutical company needs to get reduced to allow for its expansion</w:t>
      </w:r>
      <w:r>
        <w:rPr>
          <w:color w:val="222222"/>
          <w:szCs w:val="24"/>
          <w:shd w:val="clear" w:color="auto" w:fill="FFFFFF"/>
        </w:rPr>
        <w:t xml:space="preserve"> (Richmond, </w:t>
      </w:r>
      <w:r>
        <w:rPr>
          <w:color w:val="222222"/>
          <w:szCs w:val="24"/>
          <w:shd w:val="clear" w:color="auto" w:fill="FFFFFF"/>
        </w:rPr>
        <w:lastRenderedPageBreak/>
        <w:t>&amp; Stevenson, 2017)</w:t>
      </w:r>
      <w:r>
        <w:rPr>
          <w:szCs w:val="24"/>
        </w:rPr>
        <w:t xml:space="preserve">. The US has a productive strategy that allows for such industries' taxation to get promoted according to the number of profits earned. </w:t>
      </w:r>
    </w:p>
    <w:p w:rsidR="00BE4DC0" w:rsidRDefault="00BE4DC0" w:rsidP="00EC0A96">
      <w:pPr>
        <w:spacing w:after="0"/>
        <w:ind w:firstLine="720"/>
        <w:rPr>
          <w:szCs w:val="24"/>
        </w:rPr>
      </w:pPr>
      <w:r>
        <w:rPr>
          <w:szCs w:val="24"/>
        </w:rPr>
        <w:t>The cost of land in which Smitheford Pharmaceutical got situated is costly and is not appropriate. The company lay on 245 acres of land near a prime residential land that was worth $7,000,000</w:t>
      </w:r>
      <w:r>
        <w:rPr>
          <w:color w:val="222222"/>
          <w:szCs w:val="24"/>
          <w:shd w:val="clear" w:color="auto" w:fill="FFFFFF"/>
        </w:rPr>
        <w:t xml:space="preserve"> (Tannoury &amp; Attieh, 2017)</w:t>
      </w:r>
      <w:r>
        <w:rPr>
          <w:szCs w:val="24"/>
        </w:rPr>
        <w:t xml:space="preserve">. The expensive cost of land is not suitable for setting a starting pharmaceutical. The company needs to get set in the US, where a prime land cost would cost lower than the amount in Canada. Situating the pharmaceutical in Canada would make the business strain in payment of the high cost of land that needs to get purchased. The lands in Toronto fetch high costs that would make an organization record increased spending to acquire land. I recommend Smitheford Pharmaceutical to get located in the US that would make the organization purchase affordable land. Canada does not offer appropriate land that is friendly to get purchased or hired for the medical performance of Smitheford Pharmaceutical. Purchasing land in the US effectively allows the organization to perform its tasks in designs that influence its growth to help its citizens. </w:t>
      </w:r>
    </w:p>
    <w:p w:rsidR="00BE4DC0" w:rsidRDefault="00BE4DC0" w:rsidP="00EC0A96">
      <w:pPr>
        <w:spacing w:after="0"/>
        <w:ind w:firstLine="720"/>
        <w:rPr>
          <w:szCs w:val="24"/>
        </w:rPr>
      </w:pPr>
      <w:r>
        <w:rPr>
          <w:szCs w:val="24"/>
        </w:rPr>
        <w:t>The costs of shutting Smitheford Pharmaceutical in Canada would become less than operating in the country. Operating in the country would involve purchasing the prime land at an expensive rate of $7,000.000 and paying employees higher Salaries that may lead to the business failing. The expensive transportation rate of manufacturing equipment to Toronto would make the organization suffer from increased overheads</w:t>
      </w:r>
      <w:r>
        <w:rPr>
          <w:color w:val="222222"/>
          <w:szCs w:val="24"/>
          <w:shd w:val="clear" w:color="auto" w:fill="FFFFFF"/>
        </w:rPr>
        <w:t xml:space="preserve"> (Richmond &amp; Stevenson, 2017)</w:t>
      </w:r>
      <w:r>
        <w:rPr>
          <w:szCs w:val="24"/>
        </w:rPr>
        <w:t xml:space="preserve">. The benefits of closing the company in Canada would reduce transportation, labor, and land rates. Transportation of materials that Smitheford Pharmaceutical needs would get conducted through a cheaper road. Roads in Colorado are efficient in allowing the transportation of a large amount of pharmaceutical equipment. The use of roads would reduce the cost of using air transport that </w:t>
      </w:r>
      <w:r>
        <w:rPr>
          <w:szCs w:val="24"/>
        </w:rPr>
        <w:lastRenderedPageBreak/>
        <w:t>fetches a high amount of money. Besides, the payment of labor that exists within the US would be affordable as compared to the one that exists in Canada. The action plans of treatment that exists in the US work under the guidelines of NAFTA. The body would help people get offered proper treatment that would conform to the developing pharmaceutical industry's agreement</w:t>
      </w:r>
      <w:r>
        <w:rPr>
          <w:color w:val="222222"/>
          <w:szCs w:val="24"/>
          <w:shd w:val="clear" w:color="auto" w:fill="FFFFFF"/>
        </w:rPr>
        <w:t xml:space="preserve"> (Van den Bogaert Et al</w:t>
      </w:r>
      <w:r>
        <w:rPr>
          <w:szCs w:val="24"/>
        </w:rPr>
        <w:t>.</w:t>
      </w:r>
      <w:r w:rsidR="00EC0A96">
        <w:rPr>
          <w:szCs w:val="24"/>
        </w:rPr>
        <w:t>,</w:t>
      </w:r>
      <w:r>
        <w:rPr>
          <w:szCs w:val="24"/>
        </w:rPr>
        <w:t xml:space="preserve"> 2018). Shutting the facility in Canada would reduce overhead costs such as paying high salaries to other medics. Promoting Smitheford Pharmaceutical development in the US would benefit the citizens to achieve better medical attention.</w:t>
      </w:r>
    </w:p>
    <w:p w:rsidR="00BE4DC0" w:rsidRDefault="00BE4DC0" w:rsidP="00BE4DC0">
      <w:pPr>
        <w:spacing w:after="0"/>
        <w:ind w:firstLine="284"/>
        <w:rPr>
          <w:szCs w:val="24"/>
        </w:rPr>
      </w:pPr>
    </w:p>
    <w:p w:rsidR="00BE4DC0" w:rsidRDefault="00BE4DC0" w:rsidP="00BE4DC0">
      <w:pPr>
        <w:spacing w:after="0"/>
        <w:ind w:firstLine="284"/>
        <w:rPr>
          <w:szCs w:val="24"/>
        </w:rPr>
      </w:pPr>
    </w:p>
    <w:p w:rsidR="00BE4DC0" w:rsidRDefault="00BE4DC0" w:rsidP="00BE4DC0">
      <w:pPr>
        <w:spacing w:after="0"/>
        <w:ind w:firstLine="284"/>
        <w:rPr>
          <w:szCs w:val="24"/>
        </w:rPr>
      </w:pPr>
    </w:p>
    <w:p w:rsidR="00BE4DC0" w:rsidRDefault="00BE4DC0" w:rsidP="00BE4DC0">
      <w:pPr>
        <w:spacing w:after="0"/>
        <w:ind w:firstLine="284"/>
        <w:rPr>
          <w:szCs w:val="24"/>
        </w:rPr>
      </w:pPr>
    </w:p>
    <w:p w:rsidR="00BE4DC0" w:rsidRDefault="00BE4DC0" w:rsidP="00BE4DC0">
      <w:pPr>
        <w:spacing w:after="0"/>
        <w:ind w:firstLine="284"/>
        <w:rPr>
          <w:szCs w:val="24"/>
        </w:rPr>
      </w:pPr>
    </w:p>
    <w:p w:rsidR="00BE4DC0" w:rsidRDefault="00BE4DC0" w:rsidP="00BE4DC0">
      <w:pPr>
        <w:spacing w:after="0"/>
        <w:ind w:firstLine="284"/>
        <w:rPr>
          <w:szCs w:val="24"/>
        </w:rPr>
      </w:pPr>
    </w:p>
    <w:p w:rsidR="00BE4DC0" w:rsidRDefault="00BE4DC0" w:rsidP="00BE4DC0">
      <w:pPr>
        <w:spacing w:after="0"/>
        <w:ind w:firstLine="284"/>
        <w:rPr>
          <w:szCs w:val="24"/>
        </w:rPr>
      </w:pPr>
    </w:p>
    <w:p w:rsidR="00BE4DC0" w:rsidRDefault="00BE4DC0" w:rsidP="00BE4DC0">
      <w:pPr>
        <w:spacing w:after="0"/>
        <w:ind w:firstLine="284"/>
        <w:rPr>
          <w:szCs w:val="24"/>
        </w:rPr>
      </w:pPr>
    </w:p>
    <w:p w:rsidR="00BE4DC0" w:rsidRDefault="00BE4DC0" w:rsidP="00BE4DC0">
      <w:pPr>
        <w:spacing w:after="0"/>
        <w:ind w:firstLine="284"/>
        <w:rPr>
          <w:szCs w:val="24"/>
        </w:rPr>
      </w:pPr>
    </w:p>
    <w:p w:rsidR="00BE4DC0" w:rsidRDefault="00BE4DC0" w:rsidP="00BE4DC0">
      <w:pPr>
        <w:spacing w:after="0"/>
        <w:ind w:firstLine="284"/>
        <w:rPr>
          <w:szCs w:val="24"/>
        </w:rPr>
      </w:pPr>
    </w:p>
    <w:p w:rsidR="00BE4DC0" w:rsidRDefault="00BE4DC0" w:rsidP="00BE4DC0">
      <w:pPr>
        <w:spacing w:after="0"/>
        <w:ind w:firstLine="284"/>
        <w:rPr>
          <w:szCs w:val="24"/>
        </w:rPr>
      </w:pPr>
    </w:p>
    <w:p w:rsidR="00BE4DC0" w:rsidRDefault="00BE4DC0" w:rsidP="00BE4DC0">
      <w:pPr>
        <w:spacing w:after="0"/>
        <w:ind w:firstLine="284"/>
        <w:rPr>
          <w:szCs w:val="24"/>
        </w:rPr>
      </w:pPr>
    </w:p>
    <w:p w:rsidR="00BE4DC0" w:rsidRDefault="00BE4DC0" w:rsidP="00BE4DC0">
      <w:pPr>
        <w:spacing w:after="0"/>
        <w:ind w:firstLine="284"/>
        <w:rPr>
          <w:szCs w:val="24"/>
        </w:rPr>
      </w:pPr>
    </w:p>
    <w:p w:rsidR="00BE4DC0" w:rsidRDefault="00BE4DC0" w:rsidP="00BE4DC0">
      <w:pPr>
        <w:spacing w:after="0"/>
        <w:ind w:firstLine="284"/>
        <w:rPr>
          <w:szCs w:val="24"/>
        </w:rPr>
      </w:pPr>
    </w:p>
    <w:p w:rsidR="00BE4DC0" w:rsidRDefault="00BE4DC0" w:rsidP="00BE4DC0">
      <w:pPr>
        <w:spacing w:after="0"/>
        <w:ind w:firstLine="284"/>
        <w:rPr>
          <w:szCs w:val="24"/>
        </w:rPr>
      </w:pPr>
    </w:p>
    <w:p w:rsidR="00BE4DC0" w:rsidRDefault="00BE4DC0" w:rsidP="00BE4DC0">
      <w:pPr>
        <w:spacing w:after="0"/>
        <w:rPr>
          <w:szCs w:val="24"/>
        </w:rPr>
      </w:pPr>
    </w:p>
    <w:p w:rsidR="00BE4DC0" w:rsidRPr="00EC0A96" w:rsidRDefault="00BE4DC0" w:rsidP="00BE4DC0">
      <w:pPr>
        <w:spacing w:after="0"/>
        <w:ind w:firstLine="284"/>
        <w:jc w:val="center"/>
        <w:rPr>
          <w:b/>
          <w:szCs w:val="24"/>
        </w:rPr>
      </w:pPr>
      <w:r w:rsidRPr="00EC0A96">
        <w:rPr>
          <w:b/>
          <w:szCs w:val="24"/>
        </w:rPr>
        <w:lastRenderedPageBreak/>
        <w:t>References</w:t>
      </w:r>
    </w:p>
    <w:p w:rsidR="00EC0A96" w:rsidRDefault="00EC0A96" w:rsidP="00EC0A96">
      <w:pPr>
        <w:spacing w:after="0"/>
        <w:ind w:left="720" w:hanging="720"/>
        <w:rPr>
          <w:szCs w:val="24"/>
        </w:rPr>
      </w:pPr>
      <w:r>
        <w:rPr>
          <w:color w:val="222222"/>
          <w:szCs w:val="24"/>
          <w:shd w:val="clear" w:color="auto" w:fill="FFFFFF"/>
        </w:rPr>
        <w:t>Kaygisiz, N. B., Shivdasani, Y., Conti, R. M., &amp; Berndt, E. R. (2019). </w:t>
      </w:r>
      <w:r>
        <w:rPr>
          <w:i/>
          <w:iCs/>
        </w:rPr>
        <w:t>The Geography of Prescription Pharmaceuticals Supplied to the US: Levels, Trends and Implications</w:t>
      </w:r>
      <w:r>
        <w:t> (No. w26524). National Bureau of Economic Research.</w:t>
      </w:r>
    </w:p>
    <w:p w:rsidR="00EC0A96" w:rsidRDefault="00EC0A96" w:rsidP="00EC0A96">
      <w:pPr>
        <w:spacing w:after="0"/>
        <w:ind w:left="720" w:hanging="720"/>
        <w:rPr>
          <w:rFonts w:asciiTheme="minorHAnsi" w:hAnsiTheme="minorHAnsi" w:cstheme="minorBidi"/>
          <w:sz w:val="22"/>
        </w:rPr>
      </w:pPr>
      <w:r>
        <w:rPr>
          <w:color w:val="222222"/>
          <w:szCs w:val="24"/>
          <w:shd w:val="clear" w:color="auto" w:fill="FFFFFF"/>
        </w:rPr>
        <w:t>Richmond, L., &amp; Stevenson, J. (2017). </w:t>
      </w:r>
      <w:r>
        <w:rPr>
          <w:i/>
          <w:iCs/>
        </w:rPr>
        <w:t>The pharmaceutical industry: a guide to historical records</w:t>
      </w:r>
      <w:r>
        <w:t>. Routledge.</w:t>
      </w:r>
    </w:p>
    <w:p w:rsidR="00EC0A96" w:rsidRDefault="00EC0A96" w:rsidP="00EC0A96">
      <w:pPr>
        <w:spacing w:after="0"/>
        <w:ind w:left="720" w:hanging="720"/>
      </w:pPr>
      <w:r>
        <w:rPr>
          <w:color w:val="222222"/>
          <w:szCs w:val="24"/>
          <w:shd w:val="clear" w:color="auto" w:fill="FFFFFF"/>
        </w:rPr>
        <w:t>Tannoury, M., &amp; Attieh, Z. (2017). The influence of emerging markets on the pharmaceutical industry. </w:t>
      </w:r>
      <w:r>
        <w:rPr>
          <w:i/>
          <w:iCs/>
        </w:rPr>
        <w:t>Current therapeutic research</w:t>
      </w:r>
      <w:r>
        <w:t>, </w:t>
      </w:r>
      <w:r>
        <w:rPr>
          <w:i/>
          <w:iCs/>
        </w:rPr>
        <w:t>86</w:t>
      </w:r>
      <w:r>
        <w:t>, 19-22.</w:t>
      </w:r>
    </w:p>
    <w:p w:rsidR="00EC0A96" w:rsidRDefault="00EC0A96" w:rsidP="00EC0A96">
      <w:pPr>
        <w:spacing w:after="0"/>
        <w:ind w:left="720" w:hanging="720"/>
      </w:pPr>
      <w:r>
        <w:rPr>
          <w:color w:val="222222"/>
          <w:szCs w:val="24"/>
          <w:shd w:val="clear" w:color="auto" w:fill="FFFFFF"/>
        </w:rPr>
        <w:t>Van den Bogaert, S., Declercq, J., Christiaens, T., Jacobs, G., &amp; Bracke, P. (2018). In the land of pharma: A qualitative analysis of the reputational discourse of the pharmaceutical industry. </w:t>
      </w:r>
      <w:r>
        <w:rPr>
          <w:i/>
          <w:iCs/>
        </w:rPr>
        <w:t>Public Relations Inquiry</w:t>
      </w:r>
      <w:r>
        <w:t>, </w:t>
      </w:r>
      <w:r>
        <w:rPr>
          <w:i/>
          <w:iCs/>
        </w:rPr>
        <w:t>7</w:t>
      </w:r>
      <w:r>
        <w:t>(2), 127-147.</w:t>
      </w:r>
    </w:p>
    <w:p w:rsidR="001E78AD" w:rsidRPr="00D77F2F" w:rsidRDefault="001E78AD" w:rsidP="001E78AD">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2AC7" w:rsidRDefault="00212AC7" w:rsidP="00790ECD">
      <w:pPr>
        <w:spacing w:after="0" w:line="240" w:lineRule="auto"/>
      </w:pPr>
      <w:r>
        <w:separator/>
      </w:r>
    </w:p>
  </w:endnote>
  <w:endnote w:type="continuationSeparator" w:id="0">
    <w:p w:rsidR="00212AC7" w:rsidRDefault="00212AC7"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2AC7" w:rsidRDefault="00212AC7" w:rsidP="00790ECD">
      <w:pPr>
        <w:spacing w:after="0" w:line="240" w:lineRule="auto"/>
      </w:pPr>
      <w:r>
        <w:separator/>
      </w:r>
    </w:p>
  </w:footnote>
  <w:footnote w:type="continuationSeparator" w:id="0">
    <w:p w:rsidR="00212AC7" w:rsidRDefault="00212AC7"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4F3CA8">
        <w:pPr>
          <w:pStyle w:val="Header"/>
          <w:jc w:val="right"/>
        </w:pPr>
        <w:r>
          <w:rPr>
            <w:szCs w:val="24"/>
          </w:rPr>
          <w:t>EFFICIENT PRODUCTION AND OPERATIONS MANAGEMENT</w:t>
        </w:r>
        <w:r w:rsidR="003A2F85">
          <w:tab/>
        </w:r>
        <w:r w:rsidR="00052DA2">
          <w:fldChar w:fldCharType="begin"/>
        </w:r>
        <w:r w:rsidR="00052DA2">
          <w:instrText xml:space="preserve"> PAGE   \* MERGEFORMAT </w:instrText>
        </w:r>
        <w:r w:rsidR="00052DA2">
          <w:fldChar w:fldCharType="separate"/>
        </w:r>
        <w:r w:rsidR="00EC0A96">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4F3CA8">
      <w:t xml:space="preserve">g Head: </w:t>
    </w:r>
    <w:r w:rsidR="004F3CA8">
      <w:rPr>
        <w:szCs w:val="24"/>
      </w:rPr>
      <w:t>EFFICIENT PRODUCTION AND OPERATIONS MANAGEMENT</w:t>
    </w:r>
    <w:r w:rsidR="00D5124F">
      <w:t xml:space="preserve">              </w:t>
    </w:r>
    <w:r w:rsidR="004F3CA8">
      <w:t>1</w:t>
    </w:r>
    <w:r w:rsidR="00D5124F">
      <w:t xml:space="preserve">                                                                            </w:t>
    </w:r>
    <w:r w:rsidR="004F3CA8">
      <w:t xml:space="preserve">      </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05ABB"/>
    <w:rsid w:val="00212AC7"/>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4F3CA8"/>
    <w:rsid w:val="00506140"/>
    <w:rsid w:val="00530D21"/>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BE4DC0"/>
    <w:rsid w:val="00D15FB4"/>
    <w:rsid w:val="00D41388"/>
    <w:rsid w:val="00D5124F"/>
    <w:rsid w:val="00D53B8C"/>
    <w:rsid w:val="00D77F2F"/>
    <w:rsid w:val="00D86418"/>
    <w:rsid w:val="00DC7D4B"/>
    <w:rsid w:val="00E04B0E"/>
    <w:rsid w:val="00E642CD"/>
    <w:rsid w:val="00EC0A96"/>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297AC"/>
  <w15:docId w15:val="{E1BC9C1D-C197-4364-9FB2-22A6C0C9F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107225">
      <w:bodyDiv w:val="1"/>
      <w:marLeft w:val="0"/>
      <w:marRight w:val="0"/>
      <w:marTop w:val="0"/>
      <w:marBottom w:val="0"/>
      <w:divBdr>
        <w:top w:val="none" w:sz="0" w:space="0" w:color="auto"/>
        <w:left w:val="none" w:sz="0" w:space="0" w:color="auto"/>
        <w:bottom w:val="none" w:sz="0" w:space="0" w:color="auto"/>
        <w:right w:val="none" w:sz="0" w:space="0" w:color="auto"/>
      </w:divBdr>
    </w:div>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050E6F-6C60-4E0D-87B3-A81A062CD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1120</Words>
  <Characters>6388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2020-11-25T10:48:00Z</dcterms:created>
  <dcterms:modified xsi:type="dcterms:W3CDTF">2020-11-25T10:48:00Z</dcterms:modified>
</cp:coreProperties>
</file>